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05" w:rsidRPr="00E45E3F" w:rsidRDefault="00885F05" w:rsidP="00885F0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（様式第４号</w:t>
      </w:r>
      <w:r w:rsidRPr="00E45E3F">
        <w:rPr>
          <w:rFonts w:hint="eastAsia"/>
          <w:sz w:val="24"/>
          <w:szCs w:val="24"/>
        </w:rPr>
        <w:t>）</w:t>
      </w:r>
    </w:p>
    <w:p w:rsidR="00885F05" w:rsidRPr="00E45E3F" w:rsidRDefault="00885F05" w:rsidP="00885F05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実施体制調書</w:t>
      </w:r>
    </w:p>
    <w:p w:rsidR="00885F05" w:rsidRPr="00E45E3F" w:rsidRDefault="00885F05" w:rsidP="00885F05">
      <w:pPr>
        <w:jc w:val="left"/>
        <w:rPr>
          <w:sz w:val="22"/>
        </w:rPr>
      </w:pPr>
      <w:r w:rsidRPr="00E45E3F">
        <w:rPr>
          <w:rFonts w:hint="eastAsia"/>
          <w:sz w:val="22"/>
        </w:rPr>
        <w:t>【配置予定担当者】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268"/>
        <w:gridCol w:w="2552"/>
        <w:gridCol w:w="3402"/>
      </w:tblGrid>
      <w:tr w:rsidR="00885F05" w:rsidTr="004D76A5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  <w:r w:rsidRPr="00885F05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実務経験年数</w:t>
            </w:r>
          </w:p>
        </w:tc>
      </w:tr>
      <w:tr w:rsidR="00885F05" w:rsidTr="004D76A5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役職　氏名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5F05" w:rsidRPr="00885F05" w:rsidRDefault="00885F05" w:rsidP="00885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本業務に関係する資格</w:t>
            </w: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統括責任者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担当者１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担当者２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担当者３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D01E2C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担当者４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担当者５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担当者６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 w:val="restart"/>
            <w:vAlign w:val="center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担当者７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  <w:tr w:rsidR="00885F05" w:rsidTr="00885F05">
        <w:tc>
          <w:tcPr>
            <w:tcW w:w="1271" w:type="dxa"/>
            <w:vMerge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vMerge/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885F05" w:rsidRPr="00885F05" w:rsidRDefault="00885F05" w:rsidP="00885F05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4D76A5" w:rsidRPr="00E45E3F" w:rsidRDefault="004D76A5" w:rsidP="005E42DE">
      <w:pPr>
        <w:ind w:left="220" w:hangingChars="100" w:hanging="220"/>
        <w:jc w:val="left"/>
        <w:rPr>
          <w:sz w:val="22"/>
        </w:rPr>
      </w:pPr>
      <w:r w:rsidRPr="00E45E3F">
        <w:rPr>
          <w:rFonts w:hint="eastAsia"/>
          <w:sz w:val="22"/>
        </w:rPr>
        <w:t>※</w:t>
      </w:r>
      <w:r>
        <w:rPr>
          <w:rFonts w:hint="eastAsia"/>
          <w:sz w:val="22"/>
        </w:rPr>
        <w:t>統括</w:t>
      </w:r>
      <w:r w:rsidRPr="00E45E3F">
        <w:rPr>
          <w:rFonts w:hint="eastAsia"/>
          <w:sz w:val="22"/>
        </w:rPr>
        <w:t>責任者欄には、本業務を受託するにあたり</w:t>
      </w:r>
      <w:r>
        <w:rPr>
          <w:rFonts w:hint="eastAsia"/>
          <w:sz w:val="22"/>
        </w:rPr>
        <w:t>全体の取りまとめを行う</w:t>
      </w:r>
      <w:r w:rsidRPr="00E45E3F">
        <w:rPr>
          <w:rFonts w:hint="eastAsia"/>
          <w:sz w:val="22"/>
        </w:rPr>
        <w:t>責任者となる方について記入してください。</w:t>
      </w:r>
    </w:p>
    <w:p w:rsidR="004D76A5" w:rsidRPr="00E45E3F" w:rsidRDefault="004D76A5" w:rsidP="004D76A5">
      <w:pPr>
        <w:jc w:val="left"/>
        <w:rPr>
          <w:sz w:val="22"/>
        </w:rPr>
      </w:pPr>
      <w:r w:rsidRPr="00E45E3F">
        <w:rPr>
          <w:rFonts w:hint="eastAsia"/>
          <w:sz w:val="22"/>
        </w:rPr>
        <w:t>※担当者欄が足りない場合は、適宜追加してください。</w:t>
      </w:r>
    </w:p>
    <w:p w:rsidR="004D76A5" w:rsidRDefault="004D76A5" w:rsidP="005E42DE">
      <w:pPr>
        <w:ind w:left="220" w:hangingChars="100" w:hanging="220"/>
        <w:jc w:val="left"/>
        <w:rPr>
          <w:sz w:val="22"/>
        </w:rPr>
      </w:pPr>
      <w:r w:rsidRPr="00E45E3F">
        <w:rPr>
          <w:rFonts w:hint="eastAsia"/>
          <w:sz w:val="22"/>
        </w:rPr>
        <w:t>※「担当する業務」欄には、具体的な業務内容を記載するとともに、管理技術者、照査技術者、担当技術者に該当する場合は、合わせてその旨記載してください。</w:t>
      </w:r>
    </w:p>
    <w:p w:rsidR="00885F05" w:rsidRPr="004D76A5" w:rsidRDefault="00885F05" w:rsidP="00D01E2C">
      <w:pPr>
        <w:jc w:val="left"/>
        <w:rPr>
          <w:rFonts w:hint="eastAsia"/>
          <w:sz w:val="24"/>
          <w:szCs w:val="24"/>
        </w:rPr>
      </w:pPr>
    </w:p>
    <w:sectPr w:rsidR="00885F05" w:rsidRPr="004D76A5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93" w:rsidRDefault="001B6293" w:rsidP="00C810D0">
      <w:r>
        <w:separator/>
      </w:r>
    </w:p>
  </w:endnote>
  <w:endnote w:type="continuationSeparator" w:id="0">
    <w:p w:rsidR="001B6293" w:rsidRDefault="001B6293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93" w:rsidRDefault="001B6293" w:rsidP="00C810D0">
      <w:r>
        <w:separator/>
      </w:r>
    </w:p>
  </w:footnote>
  <w:footnote w:type="continuationSeparator" w:id="0">
    <w:p w:rsidR="001B6293" w:rsidRDefault="001B6293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101762"/>
    <w:rsid w:val="00113189"/>
    <w:rsid w:val="00115E3B"/>
    <w:rsid w:val="00150552"/>
    <w:rsid w:val="00184CF2"/>
    <w:rsid w:val="001B6293"/>
    <w:rsid w:val="001C6342"/>
    <w:rsid w:val="0020621F"/>
    <w:rsid w:val="002473DB"/>
    <w:rsid w:val="00251B91"/>
    <w:rsid w:val="00262BA0"/>
    <w:rsid w:val="00295FA2"/>
    <w:rsid w:val="002D4FDD"/>
    <w:rsid w:val="002D5985"/>
    <w:rsid w:val="00306841"/>
    <w:rsid w:val="00306FED"/>
    <w:rsid w:val="003527DF"/>
    <w:rsid w:val="00353C3D"/>
    <w:rsid w:val="003D1831"/>
    <w:rsid w:val="003F4C3E"/>
    <w:rsid w:val="0040138F"/>
    <w:rsid w:val="00475C88"/>
    <w:rsid w:val="00485B5F"/>
    <w:rsid w:val="004A0119"/>
    <w:rsid w:val="004D024A"/>
    <w:rsid w:val="004D09E7"/>
    <w:rsid w:val="004D76A5"/>
    <w:rsid w:val="00563E7F"/>
    <w:rsid w:val="005730B8"/>
    <w:rsid w:val="00574AC6"/>
    <w:rsid w:val="005B5B21"/>
    <w:rsid w:val="005C53BB"/>
    <w:rsid w:val="005D00E8"/>
    <w:rsid w:val="005E42DE"/>
    <w:rsid w:val="00602276"/>
    <w:rsid w:val="00625ABE"/>
    <w:rsid w:val="00672F56"/>
    <w:rsid w:val="00675B6E"/>
    <w:rsid w:val="00684679"/>
    <w:rsid w:val="006A3A88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85F05"/>
    <w:rsid w:val="008A0ECF"/>
    <w:rsid w:val="008A4DAD"/>
    <w:rsid w:val="008B297D"/>
    <w:rsid w:val="00945D2E"/>
    <w:rsid w:val="00993230"/>
    <w:rsid w:val="009A68A2"/>
    <w:rsid w:val="009C3A7E"/>
    <w:rsid w:val="00A12F35"/>
    <w:rsid w:val="00A17D37"/>
    <w:rsid w:val="00A74384"/>
    <w:rsid w:val="00AB1F44"/>
    <w:rsid w:val="00AD3E9E"/>
    <w:rsid w:val="00AE230E"/>
    <w:rsid w:val="00B271E0"/>
    <w:rsid w:val="00BB0494"/>
    <w:rsid w:val="00BF5546"/>
    <w:rsid w:val="00C16738"/>
    <w:rsid w:val="00C6667F"/>
    <w:rsid w:val="00C810D0"/>
    <w:rsid w:val="00C87149"/>
    <w:rsid w:val="00CC5E65"/>
    <w:rsid w:val="00D01E2C"/>
    <w:rsid w:val="00D261DA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D3079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4761-B01B-4997-950A-0961EBF5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波佐見町</cp:lastModifiedBy>
  <cp:revision>48</cp:revision>
  <cp:lastPrinted>2020-05-25T06:30:00Z</cp:lastPrinted>
  <dcterms:created xsi:type="dcterms:W3CDTF">2017-03-30T06:42:00Z</dcterms:created>
  <dcterms:modified xsi:type="dcterms:W3CDTF">2021-07-14T07:30:00Z</dcterms:modified>
</cp:coreProperties>
</file>